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32F" w:rsidRDefault="0099232F" w:rsidP="0099232F">
      <w:pPr>
        <w:pStyle w:val="NoSpacing"/>
        <w:rPr>
          <w:sz w:val="24"/>
          <w:szCs w:val="24"/>
        </w:rPr>
      </w:pPr>
      <w:r>
        <w:rPr>
          <w:noProof/>
          <w:sz w:val="28"/>
          <w:szCs w:val="28"/>
        </w:rPr>
        <w:drawing>
          <wp:anchor distT="0" distB="0" distL="114300" distR="114300" simplePos="0" relativeHeight="251658240" behindDoc="0" locked="0" layoutInCell="1" allowOverlap="1">
            <wp:simplePos x="0" y="0"/>
            <wp:positionH relativeFrom="column">
              <wp:posOffset>-255270</wp:posOffset>
            </wp:positionH>
            <wp:positionV relativeFrom="paragraph">
              <wp:posOffset>-744855</wp:posOffset>
            </wp:positionV>
            <wp:extent cx="1297305" cy="263652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297305" cy="2636520"/>
                    </a:xfrm>
                    <a:prstGeom prst="rect">
                      <a:avLst/>
                    </a:prstGeom>
                    <a:noFill/>
                    <a:ln w="9525">
                      <a:noFill/>
                      <a:miter lim="800000"/>
                      <a:headEnd/>
                      <a:tailEnd/>
                    </a:ln>
                  </pic:spPr>
                </pic:pic>
              </a:graphicData>
            </a:graphic>
          </wp:anchor>
        </w:drawing>
      </w:r>
      <w:r>
        <w:rPr>
          <w:sz w:val="28"/>
          <w:szCs w:val="28"/>
        </w:rPr>
        <w:t xml:space="preserve">New Jersey Center for </w:t>
      </w:r>
      <w:r>
        <w:rPr>
          <w:sz w:val="28"/>
          <w:szCs w:val="28"/>
        </w:rPr>
        <w:tab/>
      </w:r>
      <w:r>
        <w:rPr>
          <w:sz w:val="28"/>
          <w:szCs w:val="28"/>
        </w:rPr>
        <w:tab/>
      </w:r>
      <w:r>
        <w:rPr>
          <w:sz w:val="28"/>
          <w:szCs w:val="28"/>
        </w:rPr>
        <w:tab/>
      </w:r>
      <w:r w:rsidR="001C4BCD">
        <w:rPr>
          <w:sz w:val="28"/>
          <w:szCs w:val="28"/>
        </w:rPr>
        <w:t xml:space="preserve">     </w:t>
      </w:r>
      <w:r w:rsidRPr="0099232F">
        <w:rPr>
          <w:sz w:val="28"/>
          <w:szCs w:val="28"/>
        </w:rPr>
        <w:t>For Immediate Release</w:t>
      </w:r>
    </w:p>
    <w:p w:rsidR="00C37623" w:rsidRPr="0099232F" w:rsidRDefault="0099232F" w:rsidP="0099232F">
      <w:pPr>
        <w:pStyle w:val="NoSpacing"/>
        <w:rPr>
          <w:sz w:val="32"/>
          <w:szCs w:val="32"/>
        </w:rPr>
      </w:pPr>
      <w:r w:rsidRPr="0099232F">
        <w:rPr>
          <w:sz w:val="32"/>
          <w:szCs w:val="32"/>
        </w:rPr>
        <w:t>Teaching and Learning</w:t>
      </w:r>
      <w:r>
        <w:rPr>
          <w:sz w:val="32"/>
          <w:szCs w:val="32"/>
        </w:rPr>
        <w:tab/>
      </w:r>
      <w:r>
        <w:rPr>
          <w:sz w:val="32"/>
          <w:szCs w:val="32"/>
        </w:rPr>
        <w:tab/>
      </w:r>
      <w:r w:rsidR="00A32A67">
        <w:rPr>
          <w:sz w:val="32"/>
          <w:szCs w:val="32"/>
        </w:rPr>
        <w:t xml:space="preserve">       </w:t>
      </w:r>
      <w:r w:rsidR="001C4BCD">
        <w:rPr>
          <w:sz w:val="32"/>
          <w:szCs w:val="32"/>
        </w:rPr>
        <w:t xml:space="preserve"> </w:t>
      </w:r>
      <w:r w:rsidR="00CD73EA">
        <w:rPr>
          <w:sz w:val="32"/>
          <w:szCs w:val="32"/>
        </w:rPr>
        <w:t>March 17, 2011</w:t>
      </w:r>
    </w:p>
    <w:p w:rsidR="0099232F" w:rsidRDefault="001C4BCD" w:rsidP="0099232F">
      <w:pPr>
        <w:pStyle w:val="NoSpacing"/>
        <w:rPr>
          <w:sz w:val="28"/>
          <w:szCs w:val="28"/>
        </w:rPr>
      </w:pPr>
      <w:r>
        <w:rPr>
          <w:sz w:val="28"/>
          <w:szCs w:val="28"/>
        </w:rPr>
        <w:t>www.njctl.org</w:t>
      </w:r>
    </w:p>
    <w:p w:rsidR="001C4BCD" w:rsidRDefault="001C4BCD" w:rsidP="0099232F">
      <w:pPr>
        <w:pStyle w:val="NoSpacing"/>
        <w:rPr>
          <w:sz w:val="28"/>
          <w:szCs w:val="28"/>
        </w:rPr>
      </w:pPr>
    </w:p>
    <w:p w:rsidR="001C4BCD" w:rsidRDefault="001C4BCD" w:rsidP="0099232F">
      <w:pPr>
        <w:pStyle w:val="NoSpacing"/>
        <w:rPr>
          <w:sz w:val="28"/>
          <w:szCs w:val="28"/>
        </w:rPr>
      </w:pPr>
    </w:p>
    <w:p w:rsidR="0099232F" w:rsidRDefault="0099232F" w:rsidP="0099232F">
      <w:pPr>
        <w:pStyle w:val="NoSpacing"/>
        <w:rPr>
          <w:sz w:val="28"/>
          <w:szCs w:val="28"/>
        </w:rPr>
      </w:pPr>
      <w:r>
        <w:rPr>
          <w:sz w:val="28"/>
          <w:szCs w:val="28"/>
        </w:rPr>
        <w:t>Contact: Peggy Stewart</w:t>
      </w:r>
    </w:p>
    <w:p w:rsidR="0099232F" w:rsidRDefault="0099232F" w:rsidP="0099232F">
      <w:pPr>
        <w:pStyle w:val="NoSpacing"/>
        <w:rPr>
          <w:sz w:val="28"/>
          <w:szCs w:val="28"/>
        </w:rPr>
      </w:pPr>
      <w:r>
        <w:rPr>
          <w:sz w:val="28"/>
          <w:szCs w:val="28"/>
        </w:rPr>
        <w:t>pstewart73@gmail</w:t>
      </w:r>
      <w:r w:rsidR="00E26D82">
        <w:rPr>
          <w:sz w:val="28"/>
          <w:szCs w:val="28"/>
        </w:rPr>
        <w:t>.com</w:t>
      </w:r>
    </w:p>
    <w:p w:rsidR="0099232F" w:rsidRDefault="0099232F" w:rsidP="0099232F">
      <w:pPr>
        <w:pStyle w:val="NoSpacing"/>
        <w:rPr>
          <w:sz w:val="28"/>
          <w:szCs w:val="28"/>
        </w:rPr>
      </w:pPr>
      <w:r>
        <w:rPr>
          <w:sz w:val="28"/>
          <w:szCs w:val="28"/>
        </w:rPr>
        <w:t>201.317.0018</w:t>
      </w:r>
    </w:p>
    <w:p w:rsidR="004D4376" w:rsidRDefault="004D4376" w:rsidP="0099232F">
      <w:pPr>
        <w:pStyle w:val="NoSpacing"/>
        <w:rPr>
          <w:rStyle w:val="apple-style-span"/>
          <w:rFonts w:ascii="Arial" w:hAnsi="Arial" w:cs="Arial"/>
          <w:color w:val="1F497D"/>
          <w:sz w:val="25"/>
          <w:szCs w:val="25"/>
        </w:rPr>
      </w:pPr>
    </w:p>
    <w:p w:rsidR="009276B8" w:rsidRDefault="009276B8" w:rsidP="00385D9D">
      <w:pPr>
        <w:pStyle w:val="NoSpacing"/>
        <w:spacing w:line="276" w:lineRule="auto"/>
        <w:rPr>
          <w:rStyle w:val="apple-style-span"/>
          <w:rFonts w:ascii="Arial" w:hAnsi="Arial" w:cs="Arial"/>
          <w:sz w:val="25"/>
          <w:szCs w:val="25"/>
        </w:rPr>
      </w:pPr>
    </w:p>
    <w:p w:rsidR="00CD73EA" w:rsidRDefault="00CD73EA" w:rsidP="00CD73EA">
      <w:pPr>
        <w:pStyle w:val="NoSpacing"/>
        <w:spacing w:line="360" w:lineRule="auto"/>
        <w:rPr>
          <w:rStyle w:val="Strong"/>
          <w:rFonts w:ascii="Tahoma" w:hAnsi="Tahoma" w:cs="Tahoma"/>
          <w:b w:val="0"/>
          <w:color w:val="000000"/>
          <w:sz w:val="24"/>
          <w:szCs w:val="24"/>
        </w:rPr>
      </w:pPr>
      <w:r>
        <w:rPr>
          <w:rStyle w:val="Strong"/>
          <w:rFonts w:ascii="Tahoma" w:hAnsi="Tahoma" w:cs="Tahoma"/>
          <w:b w:val="0"/>
          <w:color w:val="000000"/>
          <w:sz w:val="24"/>
          <w:szCs w:val="24"/>
        </w:rPr>
        <w:t xml:space="preserve">A panel of global experts recognized the Center for Teaching and Learning’s (CTL) programs as one of fourteen finalists in a worldwide education competition.  CTL’s </w:t>
      </w:r>
      <w:r w:rsidRPr="00CD73EA">
        <w:rPr>
          <w:rStyle w:val="Strong"/>
          <w:rFonts w:ascii="Tahoma" w:hAnsi="Tahoma" w:cs="Tahoma"/>
          <w:b w:val="0"/>
          <w:color w:val="000000"/>
          <w:sz w:val="24"/>
          <w:szCs w:val="24"/>
        </w:rPr>
        <w:t>Progressive Science Initiative (PSI) and Progressive Mathematics Initiative (PMI)</w:t>
      </w:r>
      <w:r>
        <w:rPr>
          <w:rStyle w:val="Strong"/>
          <w:rFonts w:ascii="Tahoma" w:hAnsi="Tahoma" w:cs="Tahoma"/>
          <w:color w:val="000000"/>
          <w:sz w:val="24"/>
          <w:szCs w:val="24"/>
        </w:rPr>
        <w:t xml:space="preserve"> </w:t>
      </w:r>
      <w:r>
        <w:rPr>
          <w:rStyle w:val="Strong"/>
          <w:rFonts w:ascii="Tahoma" w:hAnsi="Tahoma" w:cs="Tahoma"/>
          <w:b w:val="0"/>
          <w:color w:val="000000"/>
          <w:sz w:val="24"/>
          <w:szCs w:val="24"/>
        </w:rPr>
        <w:t xml:space="preserve">will be showcased at the Learning Impact Award (LIA) in Long Beach, California in May.   </w:t>
      </w:r>
    </w:p>
    <w:p w:rsidR="00CD73EA" w:rsidRDefault="00CD73EA" w:rsidP="00CD73EA">
      <w:pPr>
        <w:pStyle w:val="NoSpacing"/>
        <w:spacing w:line="360" w:lineRule="auto"/>
        <w:rPr>
          <w:rStyle w:val="Strong"/>
          <w:rFonts w:ascii="Tahoma" w:hAnsi="Tahoma" w:cs="Tahoma"/>
          <w:b w:val="0"/>
          <w:color w:val="000000"/>
          <w:sz w:val="24"/>
          <w:szCs w:val="24"/>
        </w:rPr>
      </w:pPr>
      <w:r>
        <w:rPr>
          <w:rStyle w:val="Strong"/>
          <w:rFonts w:ascii="Tahoma" w:hAnsi="Tahoma" w:cs="Tahoma"/>
          <w:b w:val="0"/>
          <w:color w:val="000000"/>
          <w:sz w:val="24"/>
          <w:szCs w:val="24"/>
        </w:rPr>
        <w:t xml:space="preserve">This award is part of the IMS Global Learning Consortium Conference (visit </w:t>
      </w:r>
      <w:hyperlink r:id="rId5" w:history="1">
        <w:r w:rsidRPr="003E6787">
          <w:rPr>
            <w:rStyle w:val="Hyperlink"/>
            <w:rFonts w:ascii="Tahoma" w:hAnsi="Tahoma" w:cs="Tahoma"/>
            <w:sz w:val="24"/>
            <w:szCs w:val="24"/>
          </w:rPr>
          <w:t>www.imsglobal.org</w:t>
        </w:r>
      </w:hyperlink>
      <w:r>
        <w:rPr>
          <w:rStyle w:val="Strong"/>
          <w:rFonts w:ascii="Tahoma" w:hAnsi="Tahoma" w:cs="Tahoma"/>
          <w:b w:val="0"/>
          <w:color w:val="000000"/>
          <w:sz w:val="24"/>
          <w:szCs w:val="24"/>
        </w:rPr>
        <w:t xml:space="preserve"> for more information).</w:t>
      </w:r>
    </w:p>
    <w:p w:rsidR="00CD73EA" w:rsidRDefault="00CD73EA" w:rsidP="00CD73EA">
      <w:pPr>
        <w:pStyle w:val="NoSpacing"/>
        <w:spacing w:line="360" w:lineRule="auto"/>
        <w:rPr>
          <w:rStyle w:val="Strong"/>
          <w:rFonts w:ascii="Tahoma" w:hAnsi="Tahoma" w:cs="Tahoma"/>
          <w:b w:val="0"/>
          <w:color w:val="000000"/>
          <w:sz w:val="24"/>
          <w:szCs w:val="24"/>
        </w:rPr>
      </w:pPr>
    </w:p>
    <w:p w:rsidR="00CD73EA" w:rsidRPr="00CD73EA" w:rsidRDefault="00CD73EA" w:rsidP="00CD73EA">
      <w:pPr>
        <w:pStyle w:val="NoSpacing"/>
        <w:spacing w:line="360" w:lineRule="auto"/>
        <w:rPr>
          <w:rStyle w:val="Strong"/>
          <w:rFonts w:ascii="Tahoma" w:hAnsi="Tahoma" w:cs="Tahoma"/>
          <w:b w:val="0"/>
          <w:color w:val="000000"/>
          <w:sz w:val="24"/>
          <w:szCs w:val="24"/>
        </w:rPr>
      </w:pPr>
      <w:r>
        <w:rPr>
          <w:rStyle w:val="Strong"/>
          <w:rFonts w:ascii="Tahoma" w:hAnsi="Tahoma" w:cs="Tahoma"/>
          <w:b w:val="0"/>
          <w:color w:val="000000"/>
          <w:sz w:val="24"/>
          <w:szCs w:val="24"/>
        </w:rPr>
        <w:t>The</w:t>
      </w:r>
      <w:r>
        <w:rPr>
          <w:rStyle w:val="Strong"/>
          <w:rFonts w:ascii="Tahoma" w:hAnsi="Tahoma" w:cs="Tahoma"/>
          <w:color w:val="000000"/>
          <w:sz w:val="24"/>
          <w:szCs w:val="24"/>
        </w:rPr>
        <w:t xml:space="preserve"> </w:t>
      </w:r>
      <w:r>
        <w:rPr>
          <w:rStyle w:val="Strong"/>
          <w:rFonts w:ascii="Tahoma" w:hAnsi="Tahoma" w:cs="Tahoma"/>
          <w:b w:val="0"/>
          <w:color w:val="000000"/>
          <w:sz w:val="24"/>
          <w:szCs w:val="24"/>
        </w:rPr>
        <w:t xml:space="preserve">focus of this </w:t>
      </w:r>
      <w:r w:rsidRPr="00CD73EA">
        <w:rPr>
          <w:rStyle w:val="Strong"/>
          <w:rFonts w:ascii="Tahoma" w:hAnsi="Tahoma" w:cs="Tahoma"/>
          <w:b w:val="0"/>
          <w:color w:val="000000"/>
          <w:sz w:val="24"/>
          <w:szCs w:val="24"/>
        </w:rPr>
        <w:t>exclusive award is to highlight how technology can address</w:t>
      </w:r>
      <w:r>
        <w:rPr>
          <w:rStyle w:val="Strong"/>
          <w:rFonts w:ascii="Tahoma" w:hAnsi="Tahoma" w:cs="Tahoma"/>
          <w:color w:val="000000"/>
          <w:sz w:val="24"/>
          <w:szCs w:val="24"/>
        </w:rPr>
        <w:t xml:space="preserve"> </w:t>
      </w:r>
      <w:r>
        <w:rPr>
          <w:rStyle w:val="Strong"/>
          <w:rFonts w:ascii="Tahoma" w:hAnsi="Tahoma" w:cs="Tahoma"/>
          <w:b w:val="0"/>
          <w:color w:val="000000"/>
          <w:sz w:val="24"/>
          <w:szCs w:val="24"/>
        </w:rPr>
        <w:t xml:space="preserve">accessibility, affordability and </w:t>
      </w:r>
      <w:r w:rsidRPr="00CD73EA">
        <w:rPr>
          <w:rStyle w:val="Strong"/>
          <w:rFonts w:ascii="Tahoma" w:hAnsi="Tahoma" w:cs="Tahoma"/>
          <w:b w:val="0"/>
          <w:color w:val="000000"/>
          <w:sz w:val="24"/>
          <w:szCs w:val="24"/>
        </w:rPr>
        <w:t xml:space="preserve">quality in education.  CTL’s programs are one of the four programs selected from within the United States.   </w:t>
      </w:r>
    </w:p>
    <w:p w:rsidR="00CD73EA" w:rsidRDefault="00CD73EA" w:rsidP="00CD73EA">
      <w:pPr>
        <w:pStyle w:val="NoSpacing"/>
        <w:spacing w:line="360" w:lineRule="auto"/>
        <w:rPr>
          <w:rStyle w:val="Strong"/>
          <w:rFonts w:ascii="Tahoma" w:hAnsi="Tahoma" w:cs="Tahoma"/>
          <w:b w:val="0"/>
          <w:color w:val="000000"/>
          <w:sz w:val="24"/>
          <w:szCs w:val="24"/>
        </w:rPr>
      </w:pPr>
    </w:p>
    <w:p w:rsidR="00CD73EA" w:rsidRDefault="00CD73EA" w:rsidP="00CD73EA">
      <w:pPr>
        <w:pStyle w:val="NoSpacing"/>
        <w:spacing w:line="360" w:lineRule="auto"/>
        <w:rPr>
          <w:rStyle w:val="Strong"/>
          <w:rFonts w:ascii="Tahoma" w:hAnsi="Tahoma" w:cs="Tahoma"/>
          <w:b w:val="0"/>
          <w:color w:val="000000"/>
          <w:sz w:val="24"/>
          <w:szCs w:val="24"/>
        </w:rPr>
      </w:pPr>
      <w:r>
        <w:rPr>
          <w:rStyle w:val="Strong"/>
          <w:rFonts w:ascii="Tahoma" w:hAnsi="Tahoma" w:cs="Tahoma"/>
          <w:b w:val="0"/>
          <w:color w:val="000000"/>
          <w:sz w:val="24"/>
          <w:szCs w:val="24"/>
        </w:rPr>
        <w:t xml:space="preserve">PSI and PMI offer effective new approaches to student learning and teacher training (visit </w:t>
      </w:r>
      <w:hyperlink r:id="rId6" w:history="1">
        <w:r w:rsidRPr="003E6787">
          <w:rPr>
            <w:rStyle w:val="Hyperlink"/>
            <w:rFonts w:ascii="Tahoma" w:hAnsi="Tahoma" w:cs="Tahoma"/>
            <w:sz w:val="24"/>
            <w:szCs w:val="24"/>
          </w:rPr>
          <w:t>www.njctl.org</w:t>
        </w:r>
      </w:hyperlink>
      <w:r>
        <w:rPr>
          <w:rStyle w:val="Strong"/>
          <w:rFonts w:ascii="Tahoma" w:hAnsi="Tahoma" w:cs="Tahoma"/>
          <w:b w:val="0"/>
          <w:color w:val="000000"/>
          <w:sz w:val="24"/>
          <w:szCs w:val="24"/>
        </w:rPr>
        <w:t xml:space="preserve"> for more information on these programs). CTL introduced these programs in New Jersey and quickly expanded in the US and beyond.  The unique use of SMART Technologies has enabled the programs to be as effective in Argentina as in New Jersey.  </w:t>
      </w:r>
    </w:p>
    <w:p w:rsidR="00CD73EA" w:rsidRDefault="00CD73EA" w:rsidP="00CD73EA">
      <w:pPr>
        <w:pStyle w:val="NoSpacing"/>
        <w:spacing w:line="360" w:lineRule="auto"/>
        <w:rPr>
          <w:rStyle w:val="Strong"/>
          <w:rFonts w:ascii="Tahoma" w:hAnsi="Tahoma" w:cs="Tahoma"/>
          <w:b w:val="0"/>
          <w:color w:val="000000"/>
          <w:sz w:val="24"/>
          <w:szCs w:val="24"/>
        </w:rPr>
      </w:pPr>
    </w:p>
    <w:p w:rsidR="00CD73EA" w:rsidRDefault="00CD73EA" w:rsidP="00CD73EA">
      <w:pPr>
        <w:pStyle w:val="NoSpacing"/>
        <w:spacing w:line="360" w:lineRule="auto"/>
        <w:rPr>
          <w:rStyle w:val="Strong"/>
          <w:rFonts w:ascii="Tahoma" w:hAnsi="Tahoma" w:cs="Tahoma"/>
          <w:b w:val="0"/>
          <w:color w:val="000000"/>
          <w:sz w:val="24"/>
          <w:szCs w:val="24"/>
        </w:rPr>
      </w:pPr>
      <w:r>
        <w:rPr>
          <w:rStyle w:val="Strong"/>
          <w:rFonts w:ascii="Tahoma" w:hAnsi="Tahoma" w:cs="Tahoma"/>
          <w:b w:val="0"/>
          <w:color w:val="000000"/>
          <w:sz w:val="24"/>
          <w:szCs w:val="24"/>
        </w:rPr>
        <w:t>A panel of global experts will select the winning programs from the fourteen finalists.  Winners of the LIA 2011 competition will be announced on May 19</w:t>
      </w:r>
      <w:r>
        <w:rPr>
          <w:rStyle w:val="Strong"/>
          <w:rFonts w:ascii="Tahoma" w:hAnsi="Tahoma" w:cs="Tahoma"/>
          <w:b w:val="0"/>
          <w:color w:val="000000"/>
          <w:sz w:val="24"/>
          <w:szCs w:val="24"/>
          <w:vertAlign w:val="superscript"/>
        </w:rPr>
        <w:t xml:space="preserve">th. </w:t>
      </w:r>
      <w:r>
        <w:rPr>
          <w:rStyle w:val="Strong"/>
          <w:rFonts w:ascii="Tahoma" w:hAnsi="Tahoma" w:cs="Tahoma"/>
          <w:b w:val="0"/>
          <w:color w:val="000000"/>
          <w:sz w:val="24"/>
          <w:szCs w:val="24"/>
        </w:rPr>
        <w:t xml:space="preserve"> </w:t>
      </w:r>
    </w:p>
    <w:p w:rsidR="004D4376" w:rsidRDefault="004D4376" w:rsidP="0099232F">
      <w:pPr>
        <w:pStyle w:val="NoSpacing"/>
        <w:rPr>
          <w:rStyle w:val="apple-style-span"/>
          <w:rFonts w:ascii="Arial" w:hAnsi="Arial" w:cs="Arial"/>
          <w:color w:val="1F497D"/>
          <w:sz w:val="25"/>
          <w:szCs w:val="25"/>
        </w:rPr>
      </w:pPr>
    </w:p>
    <w:p w:rsidR="00882C38" w:rsidRDefault="00882C38" w:rsidP="00882C38">
      <w:pPr>
        <w:pStyle w:val="NoSpacing"/>
      </w:pPr>
      <w:r w:rsidRPr="004D4376">
        <w:rPr>
          <w:rStyle w:val="apple-style-span"/>
          <w:rFonts w:ascii="Arial" w:hAnsi="Arial" w:cs="Arial"/>
          <w:sz w:val="25"/>
          <w:szCs w:val="25"/>
        </w:rPr>
        <w:t>CTL is an independent 501</w:t>
      </w:r>
      <w:r>
        <w:rPr>
          <w:rStyle w:val="apple-style-span"/>
          <w:rFonts w:ascii="Arial" w:hAnsi="Arial" w:cs="Arial"/>
          <w:sz w:val="25"/>
          <w:szCs w:val="25"/>
        </w:rPr>
        <w:t>(</w:t>
      </w:r>
      <w:r w:rsidRPr="004D4376">
        <w:rPr>
          <w:rStyle w:val="apple-style-span"/>
          <w:rFonts w:ascii="Arial" w:hAnsi="Arial" w:cs="Arial"/>
          <w:sz w:val="25"/>
          <w:szCs w:val="25"/>
        </w:rPr>
        <w:t>c</w:t>
      </w:r>
      <w:proofErr w:type="gramStart"/>
      <w:r>
        <w:rPr>
          <w:rStyle w:val="apple-style-span"/>
          <w:rFonts w:ascii="Arial" w:hAnsi="Arial" w:cs="Arial"/>
          <w:sz w:val="25"/>
          <w:szCs w:val="25"/>
        </w:rPr>
        <w:t>)</w:t>
      </w:r>
      <w:r w:rsidRPr="004D4376">
        <w:rPr>
          <w:rStyle w:val="apple-style-span"/>
          <w:rFonts w:ascii="Arial" w:hAnsi="Arial" w:cs="Arial"/>
          <w:sz w:val="25"/>
          <w:szCs w:val="25"/>
        </w:rPr>
        <w:t>3</w:t>
      </w:r>
      <w:proofErr w:type="gramEnd"/>
      <w:r w:rsidRPr="004D4376">
        <w:rPr>
          <w:rStyle w:val="apple-style-span"/>
          <w:rFonts w:ascii="Arial" w:hAnsi="Arial" w:cs="Arial"/>
          <w:sz w:val="25"/>
          <w:szCs w:val="25"/>
        </w:rPr>
        <w:t xml:space="preserve"> </w:t>
      </w:r>
      <w:r>
        <w:rPr>
          <w:rStyle w:val="apple-style-span"/>
          <w:rFonts w:ascii="Arial" w:hAnsi="Arial" w:cs="Arial"/>
          <w:sz w:val="25"/>
          <w:szCs w:val="25"/>
        </w:rPr>
        <w:t xml:space="preserve">organization whose mission is to empower teachers to lead school </w:t>
      </w:r>
      <w:r w:rsidR="004750E1">
        <w:rPr>
          <w:rStyle w:val="apple-style-span"/>
          <w:rFonts w:ascii="Arial" w:hAnsi="Arial" w:cs="Arial"/>
          <w:sz w:val="25"/>
          <w:szCs w:val="25"/>
        </w:rPr>
        <w:t>transformation</w:t>
      </w:r>
      <w:r>
        <w:rPr>
          <w:rStyle w:val="apple-style-span"/>
          <w:rFonts w:ascii="Arial" w:hAnsi="Arial" w:cs="Arial"/>
          <w:sz w:val="25"/>
          <w:szCs w:val="25"/>
        </w:rPr>
        <w:t xml:space="preserve">. For more on </w:t>
      </w:r>
      <w:r w:rsidRPr="004D4376">
        <w:rPr>
          <w:rStyle w:val="apple-style-span"/>
          <w:rFonts w:ascii="Arial" w:hAnsi="Arial" w:cs="Arial"/>
          <w:sz w:val="25"/>
          <w:szCs w:val="25"/>
        </w:rPr>
        <w:t>CTL, check out</w:t>
      </w:r>
      <w:r w:rsidRPr="004D4376">
        <w:rPr>
          <w:rStyle w:val="apple-converted-space"/>
          <w:rFonts w:ascii="Arial" w:hAnsi="Arial" w:cs="Arial"/>
          <w:sz w:val="25"/>
          <w:szCs w:val="25"/>
        </w:rPr>
        <w:t> </w:t>
      </w:r>
      <w:hyperlink r:id="rId7" w:history="1">
        <w:r w:rsidRPr="004D4376">
          <w:rPr>
            <w:rStyle w:val="Hyperlink"/>
            <w:rFonts w:ascii="Arial" w:hAnsi="Arial" w:cs="Arial"/>
            <w:color w:val="auto"/>
            <w:sz w:val="25"/>
            <w:szCs w:val="25"/>
          </w:rPr>
          <w:t>www.njctl.org</w:t>
        </w:r>
      </w:hyperlink>
    </w:p>
    <w:p w:rsidR="004750E1" w:rsidRPr="004750E1" w:rsidRDefault="004750E1" w:rsidP="004750E1">
      <w:pPr>
        <w:pStyle w:val="NoSpacing"/>
        <w:jc w:val="center"/>
        <w:rPr>
          <w:rStyle w:val="apple-style-span"/>
          <w:rFonts w:ascii="Arial" w:hAnsi="Arial" w:cs="Arial"/>
          <w:sz w:val="25"/>
          <w:szCs w:val="25"/>
        </w:rPr>
      </w:pPr>
      <w:r w:rsidRPr="004750E1">
        <w:rPr>
          <w:rStyle w:val="apple-style-span"/>
          <w:rFonts w:ascii="Arial" w:hAnsi="Arial" w:cs="Arial"/>
          <w:sz w:val="25"/>
          <w:szCs w:val="25"/>
        </w:rPr>
        <w:t># # #</w:t>
      </w:r>
    </w:p>
    <w:sectPr w:rsidR="004750E1" w:rsidRPr="004750E1" w:rsidSect="00C376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9232F"/>
    <w:rsid w:val="00064F71"/>
    <w:rsid w:val="0008281E"/>
    <w:rsid w:val="001C4BCD"/>
    <w:rsid w:val="002E701A"/>
    <w:rsid w:val="00385D9D"/>
    <w:rsid w:val="004750E1"/>
    <w:rsid w:val="004951BF"/>
    <w:rsid w:val="004D4376"/>
    <w:rsid w:val="005C4E80"/>
    <w:rsid w:val="007B749E"/>
    <w:rsid w:val="00882637"/>
    <w:rsid w:val="00882C38"/>
    <w:rsid w:val="009276B8"/>
    <w:rsid w:val="0099232F"/>
    <w:rsid w:val="009D152D"/>
    <w:rsid w:val="009D4DD5"/>
    <w:rsid w:val="00A32A67"/>
    <w:rsid w:val="00C16479"/>
    <w:rsid w:val="00C21593"/>
    <w:rsid w:val="00C37623"/>
    <w:rsid w:val="00CD73EA"/>
    <w:rsid w:val="00E224E0"/>
    <w:rsid w:val="00E26D82"/>
    <w:rsid w:val="00ED75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6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32F"/>
    <w:rPr>
      <w:rFonts w:ascii="Tahoma" w:hAnsi="Tahoma" w:cs="Tahoma"/>
      <w:sz w:val="16"/>
      <w:szCs w:val="16"/>
    </w:rPr>
  </w:style>
  <w:style w:type="paragraph" w:styleId="NoSpacing">
    <w:name w:val="No Spacing"/>
    <w:uiPriority w:val="1"/>
    <w:qFormat/>
    <w:rsid w:val="0099232F"/>
    <w:pPr>
      <w:spacing w:after="0" w:line="240" w:lineRule="auto"/>
    </w:pPr>
  </w:style>
  <w:style w:type="character" w:styleId="Hyperlink">
    <w:name w:val="Hyperlink"/>
    <w:basedOn w:val="DefaultParagraphFont"/>
    <w:uiPriority w:val="99"/>
    <w:unhideWhenUsed/>
    <w:rsid w:val="0099232F"/>
    <w:rPr>
      <w:color w:val="0000FF" w:themeColor="hyperlink"/>
      <w:u w:val="single"/>
    </w:rPr>
  </w:style>
  <w:style w:type="character" w:customStyle="1" w:styleId="apple-style-span">
    <w:name w:val="apple-style-span"/>
    <w:basedOn w:val="DefaultParagraphFont"/>
    <w:rsid w:val="004D4376"/>
  </w:style>
  <w:style w:type="character" w:customStyle="1" w:styleId="apple-converted-space">
    <w:name w:val="apple-converted-space"/>
    <w:basedOn w:val="DefaultParagraphFont"/>
    <w:rsid w:val="004D4376"/>
  </w:style>
  <w:style w:type="character" w:styleId="Strong">
    <w:name w:val="Strong"/>
    <w:basedOn w:val="DefaultParagraphFont"/>
    <w:uiPriority w:val="22"/>
    <w:qFormat/>
    <w:rsid w:val="00CD73EA"/>
    <w:rPr>
      <w:b/>
      <w:bCs/>
    </w:rPr>
  </w:style>
</w:styles>
</file>

<file path=word/webSettings.xml><?xml version="1.0" encoding="utf-8"?>
<w:webSettings xmlns:r="http://schemas.openxmlformats.org/officeDocument/2006/relationships" xmlns:w="http://schemas.openxmlformats.org/wordprocessingml/2006/main">
  <w:divs>
    <w:div w:id="1157190283">
      <w:bodyDiv w:val="1"/>
      <w:marLeft w:val="0"/>
      <w:marRight w:val="0"/>
      <w:marTop w:val="0"/>
      <w:marBottom w:val="0"/>
      <w:divBdr>
        <w:top w:val="none" w:sz="0" w:space="0" w:color="auto"/>
        <w:left w:val="none" w:sz="0" w:space="0" w:color="auto"/>
        <w:bottom w:val="none" w:sz="0" w:space="0" w:color="auto"/>
        <w:right w:val="none" w:sz="0" w:space="0" w:color="auto"/>
      </w:divBdr>
      <w:divsChild>
        <w:div w:id="567611612">
          <w:marLeft w:val="0"/>
          <w:marRight w:val="0"/>
          <w:marTop w:val="100"/>
          <w:marBottom w:val="100"/>
          <w:divBdr>
            <w:top w:val="none" w:sz="0" w:space="0" w:color="auto"/>
            <w:left w:val="none" w:sz="0" w:space="0" w:color="auto"/>
            <w:bottom w:val="none" w:sz="0" w:space="0" w:color="auto"/>
            <w:right w:val="none" w:sz="0" w:space="0" w:color="auto"/>
          </w:divBdr>
          <w:divsChild>
            <w:div w:id="1702822529">
              <w:marLeft w:val="0"/>
              <w:marRight w:val="0"/>
              <w:marTop w:val="0"/>
              <w:marBottom w:val="0"/>
              <w:divBdr>
                <w:top w:val="none" w:sz="0" w:space="0" w:color="auto"/>
                <w:left w:val="none" w:sz="0" w:space="0" w:color="auto"/>
                <w:bottom w:val="none" w:sz="0" w:space="0" w:color="auto"/>
                <w:right w:val="none" w:sz="0" w:space="0" w:color="auto"/>
              </w:divBdr>
              <w:divsChild>
                <w:div w:id="2591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jctl.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jctl.org" TargetMode="External"/><Relationship Id="rId5" Type="http://schemas.openxmlformats.org/officeDocument/2006/relationships/hyperlink" Target="http://www.imsglobal.or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dc:creator>
  <cp:lastModifiedBy>Peggy</cp:lastModifiedBy>
  <cp:revision>2</cp:revision>
  <dcterms:created xsi:type="dcterms:W3CDTF">2011-03-16T18:34:00Z</dcterms:created>
  <dcterms:modified xsi:type="dcterms:W3CDTF">2011-03-16T18:34:00Z</dcterms:modified>
</cp:coreProperties>
</file>